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C8FA" w14:textId="163313D0" w:rsidR="00860EEA" w:rsidRPr="00860EEA" w:rsidRDefault="00860EEA" w:rsidP="00860EEA">
      <w:pPr>
        <w:jc w:val="center"/>
        <w:rPr>
          <w:rFonts w:ascii="preferred" w:eastAsiaTheme="minorEastAsia" w:hAnsi="preferred"/>
          <w:b/>
          <w:bCs/>
          <w:szCs w:val="22"/>
        </w:rPr>
      </w:pPr>
      <w:r w:rsidRPr="00860EEA">
        <w:rPr>
          <w:rFonts w:ascii="preferred" w:eastAsiaTheme="minorEastAsia" w:hAnsi="preferred"/>
          <w:b/>
          <w:bCs/>
          <w:szCs w:val="22"/>
        </w:rPr>
        <w:t xml:space="preserve">Table 1. Neutralization effect of horse anti smallpox virus purified F(ab')2  </w:t>
      </w:r>
    </w:p>
    <w:p w14:paraId="62A3A436" w14:textId="35AC67B1" w:rsidR="00046311" w:rsidRPr="00CF313E" w:rsidRDefault="00860EEA" w:rsidP="00CF313E">
      <w:pPr>
        <w:jc w:val="center"/>
        <w:rPr>
          <w:rFonts w:ascii="preferred" w:eastAsiaTheme="minorEastAsia" w:hAnsi="preferred" w:hint="eastAsia"/>
          <w:b/>
          <w:bCs/>
          <w:szCs w:val="22"/>
        </w:rPr>
      </w:pPr>
      <w:r w:rsidRPr="00860EEA">
        <w:rPr>
          <w:rFonts w:ascii="preferred" w:eastAsiaTheme="minorEastAsia" w:hAnsi="preferred"/>
          <w:b/>
          <w:bCs/>
          <w:szCs w:val="22"/>
        </w:rPr>
        <w:t xml:space="preserve">on vaccinia virus </w:t>
      </w:r>
      <w:proofErr w:type="spellStart"/>
      <w:r w:rsidRPr="00860EEA">
        <w:rPr>
          <w:rFonts w:ascii="preferred" w:eastAsiaTheme="minorEastAsia" w:hAnsi="preferred"/>
          <w:b/>
          <w:bCs/>
          <w:szCs w:val="22"/>
        </w:rPr>
        <w:t>Tiantan</w:t>
      </w:r>
      <w:proofErr w:type="spellEnd"/>
      <w:r w:rsidRPr="00860EEA">
        <w:rPr>
          <w:rFonts w:ascii="preferred" w:eastAsiaTheme="minorEastAsia" w:hAnsi="preferred"/>
          <w:b/>
          <w:bCs/>
          <w:szCs w:val="22"/>
        </w:rPr>
        <w:t xml:space="preserve"> strain by MTT</w:t>
      </w:r>
    </w:p>
    <w:tbl>
      <w:tblPr>
        <w:tblpPr w:leftFromText="180" w:rightFromText="180" w:vertAnchor="text" w:horzAnchor="page" w:tblpXSpec="center" w:tblpY="158"/>
        <w:tblOverlap w:val="never"/>
        <w:tblW w:w="83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2835"/>
        <w:gridCol w:w="2017"/>
      </w:tblGrid>
      <w:tr w:rsidR="00CF313E" w:rsidRPr="001C5628" w14:paraId="5BAAE8D8" w14:textId="77777777" w:rsidTr="00CF313E">
        <w:trPr>
          <w:cantSplit/>
          <w:trHeight w:val="558"/>
        </w:trPr>
        <w:tc>
          <w:tcPr>
            <w:tcW w:w="3511" w:type="dxa"/>
            <w:vMerge w:val="restart"/>
            <w:tcBorders>
              <w:top w:val="single" w:sz="12" w:space="0" w:color="auto"/>
            </w:tcBorders>
            <w:vAlign w:val="center"/>
          </w:tcPr>
          <w:p w14:paraId="08AC0B17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Antibody dilution</w:t>
            </w:r>
          </w:p>
        </w:tc>
        <w:tc>
          <w:tcPr>
            <w:tcW w:w="4852" w:type="dxa"/>
            <w:gridSpan w:val="2"/>
            <w:tcBorders>
              <w:top w:val="single" w:sz="12" w:space="0" w:color="auto"/>
            </w:tcBorders>
            <w:vAlign w:val="center"/>
          </w:tcPr>
          <w:p w14:paraId="4B32170B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OD value (570nm)</w:t>
            </w:r>
          </w:p>
        </w:tc>
      </w:tr>
      <w:tr w:rsidR="00CF313E" w:rsidRPr="001C5628" w14:paraId="621A637C" w14:textId="77777777" w:rsidTr="00CF313E">
        <w:trPr>
          <w:cantSplit/>
          <w:trHeight w:val="142"/>
        </w:trPr>
        <w:tc>
          <w:tcPr>
            <w:tcW w:w="3511" w:type="dxa"/>
            <w:vMerge/>
            <w:tcBorders>
              <w:bottom w:val="single" w:sz="4" w:space="0" w:color="auto"/>
            </w:tcBorders>
            <w:vAlign w:val="center"/>
          </w:tcPr>
          <w:p w14:paraId="46B39D3B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A3B673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Purified equine F(ab')2 a</w:t>
            </w:r>
          </w:p>
        </w:tc>
        <w:tc>
          <w:tcPr>
            <w:tcW w:w="2017" w:type="dxa"/>
            <w:vAlign w:val="center"/>
          </w:tcPr>
          <w:p w14:paraId="6A9B47B2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Normal horse immunoglobulin control a</w:t>
            </w:r>
          </w:p>
        </w:tc>
      </w:tr>
      <w:tr w:rsidR="00CF313E" w:rsidRPr="001C5628" w14:paraId="0E05A894" w14:textId="77777777" w:rsidTr="00CF313E">
        <w:trPr>
          <w:trHeight w:val="440"/>
        </w:trPr>
        <w:tc>
          <w:tcPr>
            <w:tcW w:w="3511" w:type="dxa"/>
            <w:tcBorders>
              <w:top w:val="single" w:sz="4" w:space="0" w:color="auto"/>
              <w:bottom w:val="nil"/>
            </w:tcBorders>
            <w:vAlign w:val="center"/>
          </w:tcPr>
          <w:p w14:paraId="29677480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0DEC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1.684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0.568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CBC9" w14:textId="77777777" w:rsidR="00CF313E" w:rsidRPr="00CF313E" w:rsidRDefault="00CF313E" w:rsidP="00C0045F">
            <w:pPr>
              <w:tabs>
                <w:tab w:val="left" w:pos="4140"/>
              </w:tabs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0.726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0.220</w:t>
            </w:r>
          </w:p>
        </w:tc>
      </w:tr>
      <w:tr w:rsidR="00CF313E" w:rsidRPr="001C5628" w14:paraId="5B8F6528" w14:textId="77777777" w:rsidTr="00CF313E">
        <w:trPr>
          <w:trHeight w:val="440"/>
        </w:trPr>
        <w:tc>
          <w:tcPr>
            <w:tcW w:w="3511" w:type="dxa"/>
            <w:tcBorders>
              <w:top w:val="nil"/>
              <w:bottom w:val="nil"/>
            </w:tcBorders>
            <w:vAlign w:val="center"/>
          </w:tcPr>
          <w:p w14:paraId="0A20EA7B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1/1600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2F10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1.781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0.327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A47BF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0.798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0.210</w:t>
            </w:r>
          </w:p>
        </w:tc>
      </w:tr>
      <w:tr w:rsidR="00CF313E" w:rsidRPr="001C5628" w14:paraId="3F128F07" w14:textId="77777777" w:rsidTr="00CF313E">
        <w:trPr>
          <w:trHeight w:val="440"/>
        </w:trPr>
        <w:tc>
          <w:tcPr>
            <w:tcW w:w="3511" w:type="dxa"/>
            <w:tcBorders>
              <w:top w:val="nil"/>
              <w:bottom w:val="nil"/>
            </w:tcBorders>
            <w:vAlign w:val="center"/>
          </w:tcPr>
          <w:p w14:paraId="27288E05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1/3200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0B2A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1.521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0.507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230B0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0.640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0.295</w:t>
            </w:r>
          </w:p>
        </w:tc>
      </w:tr>
      <w:tr w:rsidR="00CF313E" w:rsidRPr="001C5628" w14:paraId="26F3A46F" w14:textId="77777777" w:rsidTr="00CF313E">
        <w:trPr>
          <w:trHeight w:val="440"/>
        </w:trPr>
        <w:tc>
          <w:tcPr>
            <w:tcW w:w="3511" w:type="dxa"/>
            <w:tcBorders>
              <w:top w:val="nil"/>
              <w:bottom w:val="nil"/>
            </w:tcBorders>
            <w:vAlign w:val="center"/>
          </w:tcPr>
          <w:p w14:paraId="4605D722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1/6400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B1A27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1.029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0.600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72C19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0.565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0.212</w:t>
            </w:r>
          </w:p>
        </w:tc>
      </w:tr>
      <w:tr w:rsidR="00CF313E" w:rsidRPr="001C5628" w14:paraId="7DA9FCC0" w14:textId="77777777" w:rsidTr="00CF313E">
        <w:trPr>
          <w:trHeight w:val="426"/>
        </w:trPr>
        <w:tc>
          <w:tcPr>
            <w:tcW w:w="3511" w:type="dxa"/>
            <w:tcBorders>
              <w:top w:val="nil"/>
              <w:bottom w:val="nil"/>
            </w:tcBorders>
            <w:vAlign w:val="center"/>
          </w:tcPr>
          <w:p w14:paraId="6BF7F8A2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1/12800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A558A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0.960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0.493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5E2E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0.653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0.282</w:t>
            </w:r>
          </w:p>
        </w:tc>
      </w:tr>
      <w:tr w:rsidR="00CF313E" w:rsidRPr="001C5628" w14:paraId="6E55A6C1" w14:textId="77777777" w:rsidTr="00CF313E">
        <w:trPr>
          <w:trHeight w:val="440"/>
        </w:trPr>
        <w:tc>
          <w:tcPr>
            <w:tcW w:w="3511" w:type="dxa"/>
            <w:tcBorders>
              <w:top w:val="nil"/>
              <w:bottom w:val="single" w:sz="4" w:space="0" w:color="auto"/>
            </w:tcBorders>
            <w:vAlign w:val="center"/>
          </w:tcPr>
          <w:p w14:paraId="7D523D1E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1/25600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FB357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0.793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0.190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EBCB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0.587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0.517</w:t>
            </w:r>
          </w:p>
        </w:tc>
      </w:tr>
      <w:tr w:rsidR="00CF313E" w:rsidRPr="001C5628" w14:paraId="75B89847" w14:textId="77777777" w:rsidTr="00CF313E">
        <w:trPr>
          <w:cantSplit/>
          <w:trHeight w:val="440"/>
        </w:trPr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B3C69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Normal cell control b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9838D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1.763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0.467</w:t>
            </w:r>
          </w:p>
        </w:tc>
      </w:tr>
      <w:tr w:rsidR="00CF313E" w:rsidRPr="001C5628" w14:paraId="09D5769E" w14:textId="77777777" w:rsidTr="00CF313E">
        <w:trPr>
          <w:cantSplit/>
          <w:trHeight w:val="463"/>
        </w:trPr>
        <w:tc>
          <w:tcPr>
            <w:tcW w:w="3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B6D6C0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Virus infected cell control b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596070" w14:textId="77777777" w:rsidR="00CF313E" w:rsidRPr="00CF313E" w:rsidRDefault="00CF313E" w:rsidP="00C0045F">
            <w:pPr>
              <w:jc w:val="center"/>
              <w:rPr>
                <w:rFonts w:ascii="preferred" w:hAnsi="preferred"/>
                <w:sz w:val="16"/>
                <w:szCs w:val="16"/>
              </w:rPr>
            </w:pPr>
            <w:r w:rsidRPr="00CF313E">
              <w:rPr>
                <w:rFonts w:ascii="preferred" w:hAnsi="preferred"/>
                <w:sz w:val="16"/>
                <w:szCs w:val="16"/>
              </w:rPr>
              <w:t>0.663</w:t>
            </w:r>
            <w:r w:rsidRPr="00CF313E">
              <w:rPr>
                <w:rFonts w:ascii="preferred" w:hAnsi="preferred"/>
                <w:sz w:val="16"/>
                <w:szCs w:val="16"/>
              </w:rPr>
              <w:sym w:font="Symbol" w:char="F0B1"/>
            </w:r>
            <w:r w:rsidRPr="00CF313E">
              <w:rPr>
                <w:rFonts w:ascii="preferred" w:hAnsi="preferred"/>
                <w:sz w:val="16"/>
                <w:szCs w:val="16"/>
              </w:rPr>
              <w:t>0.374</w:t>
            </w:r>
          </w:p>
        </w:tc>
      </w:tr>
    </w:tbl>
    <w:p w14:paraId="5D343B47" w14:textId="77777777" w:rsidR="00CF313E" w:rsidRPr="00CF313E" w:rsidRDefault="00CF313E" w:rsidP="00CF313E">
      <w:pPr>
        <w:jc w:val="left"/>
        <w:rPr>
          <w:rFonts w:ascii="preferred" w:hAnsi="preferred"/>
          <w:sz w:val="16"/>
          <w:szCs w:val="16"/>
        </w:rPr>
      </w:pPr>
      <w:proofErr w:type="spellStart"/>
      <w:r w:rsidRPr="00CF313E">
        <w:rPr>
          <w:rFonts w:ascii="preferred" w:hAnsi="preferred"/>
          <w:sz w:val="16"/>
          <w:szCs w:val="16"/>
          <w:vertAlign w:val="superscript"/>
        </w:rPr>
        <w:t>a</w:t>
      </w:r>
      <w:proofErr w:type="spellEnd"/>
      <w:r w:rsidRPr="00CF313E">
        <w:rPr>
          <w:rFonts w:ascii="preferred" w:hAnsi="preferred"/>
          <w:sz w:val="16"/>
          <w:szCs w:val="16"/>
        </w:rPr>
        <w:t xml:space="preserve"> The immunoglobulin F(ab')</w:t>
      </w:r>
      <w:r w:rsidRPr="00CF313E">
        <w:rPr>
          <w:rFonts w:ascii="preferred" w:hAnsi="preferred"/>
          <w:sz w:val="16"/>
          <w:szCs w:val="16"/>
          <w:vertAlign w:val="subscript"/>
        </w:rPr>
        <w:t>2</w:t>
      </w:r>
      <w:r w:rsidRPr="00CF313E">
        <w:rPr>
          <w:rFonts w:ascii="preferred" w:hAnsi="preferred"/>
          <w:sz w:val="16"/>
          <w:szCs w:val="16"/>
        </w:rPr>
        <w:t xml:space="preserve"> of equine anti smallpox virus and normal horse immunoglobulin control (with virus, with normal horse immunoglobulin) were both diluted twice with DMEM </w:t>
      </w:r>
      <w:proofErr w:type="spellStart"/>
      <w:proofErr w:type="gramStart"/>
      <w:r w:rsidRPr="00CF313E">
        <w:rPr>
          <w:rFonts w:ascii="preferred" w:hAnsi="preferred"/>
          <w:sz w:val="16"/>
          <w:szCs w:val="16"/>
        </w:rPr>
        <w:t>medium,the</w:t>
      </w:r>
      <w:proofErr w:type="spellEnd"/>
      <w:proofErr w:type="gramEnd"/>
      <w:r w:rsidRPr="00CF313E">
        <w:rPr>
          <w:rFonts w:ascii="preferred" w:hAnsi="preferred"/>
          <w:sz w:val="16"/>
          <w:szCs w:val="16"/>
        </w:rPr>
        <w:t xml:space="preserve"> initial titer was 1:800, six gradients in total, and then the vaccinia virus </w:t>
      </w:r>
      <w:proofErr w:type="spellStart"/>
      <w:r w:rsidRPr="00CF313E">
        <w:rPr>
          <w:rFonts w:ascii="preferred" w:hAnsi="preferred"/>
          <w:sz w:val="16"/>
          <w:szCs w:val="16"/>
        </w:rPr>
        <w:t>Tiantan</w:t>
      </w:r>
      <w:proofErr w:type="spellEnd"/>
      <w:r w:rsidRPr="00CF313E">
        <w:rPr>
          <w:rFonts w:ascii="preferred" w:hAnsi="preferred"/>
          <w:sz w:val="16"/>
          <w:szCs w:val="16"/>
        </w:rPr>
        <w:t xml:space="preserve"> strain 10</w:t>
      </w:r>
      <w:r w:rsidRPr="00CF313E">
        <w:rPr>
          <w:rFonts w:ascii="preferred" w:hAnsi="preferred"/>
          <w:sz w:val="16"/>
          <w:szCs w:val="16"/>
          <w:vertAlign w:val="superscript"/>
        </w:rPr>
        <w:t>5</w:t>
      </w:r>
      <w:r w:rsidRPr="00CF313E">
        <w:rPr>
          <w:rFonts w:ascii="preferred" w:hAnsi="preferred"/>
          <w:sz w:val="16"/>
          <w:szCs w:val="16"/>
        </w:rPr>
        <w:t>PFU was diluted with serum-free DMEM medium, and then 200ml/well was successively added with the cell holes which drew the supernatant in advance, each dilution was set with four multiple holes.</w:t>
      </w:r>
    </w:p>
    <w:p w14:paraId="37D2EF41" w14:textId="77777777" w:rsidR="00CF313E" w:rsidRPr="00CF313E" w:rsidRDefault="00CF313E" w:rsidP="00CF313E">
      <w:pPr>
        <w:jc w:val="left"/>
        <w:rPr>
          <w:rFonts w:ascii="preferred" w:hAnsi="preferred"/>
          <w:sz w:val="16"/>
          <w:szCs w:val="16"/>
        </w:rPr>
      </w:pPr>
      <w:r w:rsidRPr="00CF313E">
        <w:rPr>
          <w:rFonts w:ascii="preferred" w:hAnsi="preferred"/>
          <w:sz w:val="16"/>
          <w:szCs w:val="16"/>
          <w:vertAlign w:val="superscript"/>
        </w:rPr>
        <w:t>b</w:t>
      </w:r>
      <w:r w:rsidRPr="00CF313E">
        <w:rPr>
          <w:rFonts w:ascii="preferred" w:hAnsi="preferred"/>
          <w:sz w:val="16"/>
          <w:szCs w:val="16"/>
        </w:rPr>
        <w:t xml:space="preserve"> Normal cell control (without </w:t>
      </w:r>
      <w:proofErr w:type="spellStart"/>
      <w:proofErr w:type="gramStart"/>
      <w:r w:rsidRPr="00CF313E">
        <w:rPr>
          <w:rFonts w:ascii="preferred" w:hAnsi="preferred"/>
          <w:sz w:val="16"/>
          <w:szCs w:val="16"/>
        </w:rPr>
        <w:t>virus,without</w:t>
      </w:r>
      <w:proofErr w:type="spellEnd"/>
      <w:proofErr w:type="gramEnd"/>
      <w:r w:rsidRPr="00CF313E">
        <w:rPr>
          <w:rFonts w:ascii="preferred" w:hAnsi="preferred"/>
          <w:sz w:val="16"/>
          <w:szCs w:val="16"/>
        </w:rPr>
        <w:t xml:space="preserve"> F(ab')</w:t>
      </w:r>
      <w:r w:rsidRPr="00CF313E">
        <w:rPr>
          <w:rFonts w:ascii="preferred" w:hAnsi="preferred"/>
          <w:sz w:val="16"/>
          <w:szCs w:val="16"/>
          <w:vertAlign w:val="subscript"/>
        </w:rPr>
        <w:t>2</w:t>
      </w:r>
      <w:r w:rsidRPr="00CF313E">
        <w:rPr>
          <w:rFonts w:ascii="preferred" w:hAnsi="preferred"/>
          <w:sz w:val="16"/>
          <w:szCs w:val="16"/>
        </w:rPr>
        <w:t>), virus control (with virus, without F(ab')</w:t>
      </w:r>
      <w:r w:rsidRPr="00CF313E">
        <w:rPr>
          <w:rFonts w:ascii="preferred" w:hAnsi="preferred"/>
          <w:sz w:val="16"/>
          <w:szCs w:val="16"/>
          <w:vertAlign w:val="subscript"/>
        </w:rPr>
        <w:t>2</w:t>
      </w:r>
      <w:r w:rsidRPr="00CF313E">
        <w:rPr>
          <w:rFonts w:ascii="preferred" w:hAnsi="preferred"/>
          <w:sz w:val="16"/>
          <w:szCs w:val="16"/>
        </w:rPr>
        <w:t xml:space="preserve">), were set. </w:t>
      </w:r>
    </w:p>
    <w:p w14:paraId="3EF2EE48" w14:textId="32317000" w:rsidR="00CF313E" w:rsidRPr="00CF313E" w:rsidRDefault="00CF313E" w:rsidP="00CF313E">
      <w:pPr>
        <w:jc w:val="left"/>
        <w:rPr>
          <w:rFonts w:ascii="preferred" w:hAnsi="preferred" w:hint="eastAsia"/>
          <w:sz w:val="16"/>
          <w:szCs w:val="16"/>
        </w:rPr>
      </w:pPr>
      <w:r w:rsidRPr="00CF313E">
        <w:rPr>
          <w:rFonts w:ascii="preferred" w:hAnsi="preferred"/>
          <w:sz w:val="16"/>
          <w:szCs w:val="16"/>
        </w:rPr>
        <w:t>When the virus was in control cell lesion, add MTT (0.25mg/ml) 200ml/cell staining for 4h, suck off the liquid and add termination solution (10% SDS + 0.01mhcl) 200ml/cell dissolution for 8h, and determine the OD value of 570nm by enzyme-linked detector.</w:t>
      </w:r>
    </w:p>
    <w:sectPr w:rsidR="00CF313E" w:rsidRPr="00CF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276D" w14:textId="77777777" w:rsidR="00E742E7" w:rsidRDefault="00E742E7" w:rsidP="0094752D">
      <w:r>
        <w:separator/>
      </w:r>
    </w:p>
  </w:endnote>
  <w:endnote w:type="continuationSeparator" w:id="0">
    <w:p w14:paraId="056BDE6A" w14:textId="77777777" w:rsidR="00E742E7" w:rsidRDefault="00E742E7" w:rsidP="009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ferred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0691" w14:textId="77777777" w:rsidR="00E742E7" w:rsidRDefault="00E742E7" w:rsidP="0094752D">
      <w:r>
        <w:separator/>
      </w:r>
    </w:p>
  </w:footnote>
  <w:footnote w:type="continuationSeparator" w:id="0">
    <w:p w14:paraId="3F08D57E" w14:textId="77777777" w:rsidR="00E742E7" w:rsidRDefault="00E742E7" w:rsidP="0094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0C"/>
    <w:rsid w:val="00025213"/>
    <w:rsid w:val="00045F99"/>
    <w:rsid w:val="00046311"/>
    <w:rsid w:val="000918C3"/>
    <w:rsid w:val="000B0328"/>
    <w:rsid w:val="000B0528"/>
    <w:rsid w:val="000B41E2"/>
    <w:rsid w:val="0012669A"/>
    <w:rsid w:val="00127BDB"/>
    <w:rsid w:val="0015444D"/>
    <w:rsid w:val="001611AB"/>
    <w:rsid w:val="0016512D"/>
    <w:rsid w:val="00176303"/>
    <w:rsid w:val="001C3922"/>
    <w:rsid w:val="00222528"/>
    <w:rsid w:val="002229E2"/>
    <w:rsid w:val="00255A39"/>
    <w:rsid w:val="002645CD"/>
    <w:rsid w:val="002D7B0C"/>
    <w:rsid w:val="002E4E64"/>
    <w:rsid w:val="002E659F"/>
    <w:rsid w:val="00302B52"/>
    <w:rsid w:val="003062C6"/>
    <w:rsid w:val="0033127A"/>
    <w:rsid w:val="00331E75"/>
    <w:rsid w:val="00336566"/>
    <w:rsid w:val="00350A73"/>
    <w:rsid w:val="00352F5E"/>
    <w:rsid w:val="00354D33"/>
    <w:rsid w:val="003720A2"/>
    <w:rsid w:val="0041016A"/>
    <w:rsid w:val="004109CF"/>
    <w:rsid w:val="00427DAA"/>
    <w:rsid w:val="004379A5"/>
    <w:rsid w:val="00455E75"/>
    <w:rsid w:val="00480649"/>
    <w:rsid w:val="00496998"/>
    <w:rsid w:val="004E01E2"/>
    <w:rsid w:val="00532AA7"/>
    <w:rsid w:val="00537E70"/>
    <w:rsid w:val="00564BE7"/>
    <w:rsid w:val="00575E5E"/>
    <w:rsid w:val="00593A9B"/>
    <w:rsid w:val="005E62BF"/>
    <w:rsid w:val="005E7BEC"/>
    <w:rsid w:val="005F05C2"/>
    <w:rsid w:val="00601C74"/>
    <w:rsid w:val="00614365"/>
    <w:rsid w:val="00643AA8"/>
    <w:rsid w:val="006456C2"/>
    <w:rsid w:val="0065265B"/>
    <w:rsid w:val="0065464D"/>
    <w:rsid w:val="0066529C"/>
    <w:rsid w:val="00680B82"/>
    <w:rsid w:val="00691FFE"/>
    <w:rsid w:val="00702696"/>
    <w:rsid w:val="0074214F"/>
    <w:rsid w:val="007432B0"/>
    <w:rsid w:val="00747B0B"/>
    <w:rsid w:val="0079079F"/>
    <w:rsid w:val="00790CC4"/>
    <w:rsid w:val="00795296"/>
    <w:rsid w:val="007B5328"/>
    <w:rsid w:val="007C22B0"/>
    <w:rsid w:val="007E7CFC"/>
    <w:rsid w:val="007F4234"/>
    <w:rsid w:val="007F76F8"/>
    <w:rsid w:val="008048A1"/>
    <w:rsid w:val="0082696E"/>
    <w:rsid w:val="00830D0C"/>
    <w:rsid w:val="0083137A"/>
    <w:rsid w:val="00860EEA"/>
    <w:rsid w:val="008761A1"/>
    <w:rsid w:val="0088015E"/>
    <w:rsid w:val="008909AE"/>
    <w:rsid w:val="008B08C2"/>
    <w:rsid w:val="008C3C0B"/>
    <w:rsid w:val="00937302"/>
    <w:rsid w:val="0094752D"/>
    <w:rsid w:val="00952945"/>
    <w:rsid w:val="009A09B9"/>
    <w:rsid w:val="009B5E45"/>
    <w:rsid w:val="009C251C"/>
    <w:rsid w:val="00A1642E"/>
    <w:rsid w:val="00A449F0"/>
    <w:rsid w:val="00A5203A"/>
    <w:rsid w:val="00A639FF"/>
    <w:rsid w:val="00AC4A2D"/>
    <w:rsid w:val="00AF3317"/>
    <w:rsid w:val="00B20B6F"/>
    <w:rsid w:val="00B23C97"/>
    <w:rsid w:val="00B6054F"/>
    <w:rsid w:val="00B74290"/>
    <w:rsid w:val="00BB51E7"/>
    <w:rsid w:val="00BB7E20"/>
    <w:rsid w:val="00BD612A"/>
    <w:rsid w:val="00C63161"/>
    <w:rsid w:val="00C830B3"/>
    <w:rsid w:val="00C83C07"/>
    <w:rsid w:val="00CB2694"/>
    <w:rsid w:val="00CB56AF"/>
    <w:rsid w:val="00CF313E"/>
    <w:rsid w:val="00D66E9A"/>
    <w:rsid w:val="00D706D5"/>
    <w:rsid w:val="00D73609"/>
    <w:rsid w:val="00D80885"/>
    <w:rsid w:val="00D97594"/>
    <w:rsid w:val="00DA3B95"/>
    <w:rsid w:val="00DC7B6D"/>
    <w:rsid w:val="00DE0BB9"/>
    <w:rsid w:val="00E06F97"/>
    <w:rsid w:val="00E11574"/>
    <w:rsid w:val="00E24544"/>
    <w:rsid w:val="00E254D4"/>
    <w:rsid w:val="00E5276E"/>
    <w:rsid w:val="00E742E7"/>
    <w:rsid w:val="00E7662D"/>
    <w:rsid w:val="00EC528E"/>
    <w:rsid w:val="00EE0BED"/>
    <w:rsid w:val="00F047F5"/>
    <w:rsid w:val="00F26974"/>
    <w:rsid w:val="00F77CD0"/>
    <w:rsid w:val="00FC1A67"/>
    <w:rsid w:val="00F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8A6DE3"/>
  <w15:chartTrackingRefBased/>
  <w15:docId w15:val="{E43D7A15-9A14-4F2E-ADBC-7C7AC228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52D"/>
    <w:rPr>
      <w:sz w:val="18"/>
      <w:szCs w:val="18"/>
    </w:rPr>
  </w:style>
  <w:style w:type="table" w:styleId="a7">
    <w:name w:val="Table Grid"/>
    <w:basedOn w:val="a1"/>
    <w:uiPriority w:val="39"/>
    <w:rsid w:val="00A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2696E"/>
    <w:rPr>
      <w:i/>
      <w:iCs/>
    </w:rPr>
  </w:style>
  <w:style w:type="character" w:styleId="a9">
    <w:name w:val="Hyperlink"/>
    <w:basedOn w:val="a0"/>
    <w:uiPriority w:val="99"/>
    <w:semiHidden/>
    <w:unhideWhenUsed/>
    <w:rsid w:val="00C63161"/>
    <w:rPr>
      <w:color w:val="0000FF"/>
      <w:u w:val="single"/>
    </w:rPr>
  </w:style>
  <w:style w:type="character" w:styleId="aa">
    <w:name w:val="Strong"/>
    <w:basedOn w:val="a0"/>
    <w:uiPriority w:val="22"/>
    <w:qFormat/>
    <w:rsid w:val="005E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史伯昌</dc:creator>
  <cp:keywords/>
  <dc:description/>
  <cp:lastModifiedBy>shi bochang</cp:lastModifiedBy>
  <cp:revision>2</cp:revision>
  <dcterms:created xsi:type="dcterms:W3CDTF">2022-12-04T02:37:00Z</dcterms:created>
  <dcterms:modified xsi:type="dcterms:W3CDTF">2022-12-04T02:37:00Z</dcterms:modified>
</cp:coreProperties>
</file>